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CARTA GANTT -CRONOGRAMA DE EVALAUCIÓN   2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vertAlign w:val="superscript"/>
          <w:rtl w:val="0"/>
        </w:rPr>
        <w:t xml:space="preserve">do</w:t>
      </w: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 SEMESTRE 2025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1877231</wp:posOffset>
            </wp:positionH>
            <wp:positionV relativeFrom="paragraph">
              <wp:posOffset>-179875</wp:posOffset>
            </wp:positionV>
            <wp:extent cx="558151" cy="450273"/>
            <wp:effectExtent b="0" l="0" r="0" t="0"/>
            <wp:wrapNone/>
            <wp:docPr descr="Descripción: G:\Logos\+logo colegio 2019.jpg" id="4" name="image1.jpg"/>
            <a:graphic>
              <a:graphicData uri="http://schemas.openxmlformats.org/drawingml/2006/picture">
                <pic:pic>
                  <pic:nvPicPr>
                    <pic:cNvPr descr="Descripción: G:\Logos\+logo colegio 2019.jpg" id="0" name="image1.jpg"/>
                    <pic:cNvPicPr preferRelativeResize="0"/>
                  </pic:nvPicPr>
                  <pic:blipFill>
                    <a:blip r:embed="rId7"/>
                    <a:srcRect b="17374" l="11966" r="10255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151" cy="45027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312.999999999996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658"/>
        <w:gridCol w:w="7229"/>
        <w:gridCol w:w="2426"/>
        <w:tblGridChange w:id="0">
          <w:tblGrid>
            <w:gridCol w:w="6658"/>
            <w:gridCol w:w="7229"/>
            <w:gridCol w:w="2426"/>
          </w:tblGrid>
        </w:tblGridChange>
      </w:tblGrid>
      <w:tr>
        <w:trPr>
          <w:cantSplit w:val="0"/>
          <w:trHeight w:val="37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Sector / Subsector: Lenguaje y comunicación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Profesor/a: Sebastián Díaz Osorio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CURSO: IA</w:t>
            </w:r>
          </w:p>
        </w:tc>
      </w:tr>
    </w:tbl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6509.999999999996" w:type="dxa"/>
        <w:jc w:val="left"/>
        <w:tblInd w:w="12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64"/>
        <w:gridCol w:w="2127"/>
        <w:gridCol w:w="1352"/>
        <w:gridCol w:w="1346"/>
        <w:gridCol w:w="1621"/>
        <w:tblGridChange w:id="0">
          <w:tblGrid>
            <w:gridCol w:w="10064"/>
            <w:gridCol w:w="2127"/>
            <w:gridCol w:w="1352"/>
            <w:gridCol w:w="1346"/>
            <w:gridCol w:w="1621"/>
          </w:tblGrid>
        </w:tblGridChange>
      </w:tblGrid>
      <w:tr>
        <w:trPr>
          <w:cantSplit w:val="0"/>
          <w:trHeight w:val="423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OBJETIVOS DE APRENDIZAJES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rtl w:val="0"/>
              </w:rPr>
              <w:t xml:space="preserve">(Basales, Complementarios y/o Transversales)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MES / PERIODO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A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8"/>
                <w:szCs w:val="28"/>
                <w:rtl w:val="0"/>
              </w:rPr>
              <w:t xml:space="preserve">TIPO DE EVALUACIÓN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FECHAS </w:t>
            </w:r>
          </w:p>
        </w:tc>
      </w:tr>
      <w:tr>
        <w:trPr>
          <w:cantSplit w:val="0"/>
          <w:trHeight w:val="357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FORMATIVA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SUMATIVA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entury Gothic" w:cs="Century Gothic" w:eastAsia="Century Gothic" w:hAnsi="Century Gothic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0"/>
                <w:szCs w:val="20"/>
                <w:rtl w:val="0"/>
              </w:rPr>
              <w:t xml:space="preserve">ACUMULATIVA</w:t>
            </w:r>
          </w:p>
        </w:tc>
      </w:tr>
      <w:tr>
        <w:trPr>
          <w:cantSplit w:val="0"/>
          <w:trHeight w:val="4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Unidad 3: Relaciones humanas en el teatro y la literatura (género dramático)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line="259" w:lineRule="auto"/>
              <w:jc w:val="left"/>
              <w:rPr>
                <w:rFonts w:ascii="Century Gothic" w:cs="Century Gothic" w:eastAsia="Century Gothic" w:hAnsi="Century Gothic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22"/>
                <w:szCs w:val="22"/>
                <w:rtl w:val="0"/>
              </w:rPr>
              <w:t xml:space="preserve">7 de julio al 26 de septiembre.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line="259" w:lineRule="auto"/>
              <w:jc w:val="center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9.648437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>
                <w:rFonts w:ascii="Aptos" w:cs="Aptos" w:eastAsia="Aptos" w:hAnsi="Aptos"/>
                <w:color w:val="1a1a1a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rtl w:val="0"/>
              </w:rPr>
              <w:t xml:space="preserve">OA 1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rtl w:val="0"/>
              </w:rPr>
              <w:t xml:space="preserve">: Leer habitualmente para aprender y recrearse, y seleccionar textos de acuerdo con sus preferencias y propósitos.</w:t>
            </w:r>
          </w:p>
          <w:p w:rsidR="00000000" w:rsidDel="00000000" w:rsidP="00000000" w:rsidRDefault="00000000" w:rsidRPr="00000000" w14:paraId="0000001D">
            <w:pPr>
              <w:rPr>
                <w:rFonts w:ascii="Aptos" w:cs="Aptos" w:eastAsia="Aptos" w:hAnsi="Aptos"/>
                <w:b w:val="1"/>
                <w:color w:val="1a1a1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>
                <w:rFonts w:ascii="Aptos" w:cs="Aptos" w:eastAsia="Aptos" w:hAnsi="Aptos"/>
                <w:color w:val="1a1a1a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color w:val="1a1a1a"/>
                <w:rtl w:val="0"/>
              </w:rPr>
              <w:t xml:space="preserve">OA 2</w:t>
            </w:r>
            <w:r w:rsidDel="00000000" w:rsidR="00000000" w:rsidRPr="00000000">
              <w:rPr>
                <w:rFonts w:ascii="Aptos" w:cs="Aptos" w:eastAsia="Aptos" w:hAnsi="Aptos"/>
                <w:color w:val="1a1a1a"/>
                <w:rtl w:val="0"/>
              </w:rPr>
              <w:t xml:space="preserve">: Reflexionar sobre las diferentes dimensiones de la experiencia humana, propia y ajena, a partir de la lectura de obras literarias y otros textos que forman parte de nuestras herencias culturales, abordando los temas estipulados para el curso y las obras sugeridas para cada uno.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23 de julio prueba de contenidos.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28 de julio prueba de contenidos. </w:t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8 de agosto: control lectura domiciliaria.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9.648437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5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: Analizar los textos dramáticos leídos o vistos, para enriquecer su comprensión, considerando, cuando sea pertinente: &gt; El conflicto y qué problema humano se expresa a través de él. &gt; Un análisis de los personajes principales que considere su evolución, su relación con otros personajes, qué dicen, qué se dice de ellos, lo que hacen, cómo reaccionan, qué piensan y cuáles son sus motivaciones. &gt; Personajes tipo, símbolos y tópicos literarios. &gt; Las creencias, prejuicios y estereotipos presentes en el relato, a la luz de la visión de mundo de la época en la que fue escrito y su conexión con el mundo actual. &gt; Los elementos (hechos, símbolos) que gatillan o anuncian futuros eventos en la tragedia. &gt; Cómo los elementos propios de la puesta en escena aportan a la comprensión de la obra: iluminación, sonido, vestuario, escenografía, actuación y relaciones intertextuales con otras obras.</w:t>
            </w:r>
          </w:p>
          <w:p w:rsidR="00000000" w:rsidDel="00000000" w:rsidP="00000000" w:rsidRDefault="00000000" w:rsidRPr="00000000" w14:paraId="00000028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6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 Comprender la visión de mundo que se expresa a través de las tragedias leídas, considerando sus características y el contexto en el que se enmarcan. </w:t>
            </w:r>
          </w:p>
          <w:p w:rsidR="00000000" w:rsidDel="00000000" w:rsidP="00000000" w:rsidRDefault="00000000" w:rsidRPr="00000000" w14:paraId="0000002A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23: 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Analizar los posibles efectos de los elementos lingüísticos, paralingüísticos y no lingüísticos que usa un hablante en una situación determinada.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24 de septiembre prueba formativa.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26 de septiembre. Prueba de unidad.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0" w:before="0" w:line="240" w:lineRule="auto"/>
              <w:ind w:lef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9.648437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16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 Usar consistentemente el estilo directo y el indirecto en textos escritos y orales: &gt; Empleando adecuadamente los tiempos verbales en el estilo indirecto. &gt; Reflexionando sobre el contraste en aspectos formales y de significado entre estilo directo e indirecto, especialmente en textos del ámbito académico. </w:t>
            </w:r>
          </w:p>
          <w:p w:rsidR="00000000" w:rsidDel="00000000" w:rsidP="00000000" w:rsidRDefault="00000000" w:rsidRPr="00000000" w14:paraId="00000031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24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 Realizar investigaciones sobre diversos temas para complementar sus lecturas o responder interrogantes relacionadas con el lenguaje y la literatura: &gt; Delimitando el tema de investigación. &gt; Descartando las páginas de internet que no aportan información útil para sus propósitos y, si es necesario, usando otras palabras clave para refinar la búsqueda. &gt; Usando los organizadores y la estructura textual para encontrar información de manera eficiente. &gt; Evaluando si los textos entregan suficiente información para responder una determinada pregunta o cumplir un propósito. &gt; Evaluando la validez y confiabilidad de las fuentes consultadas. &gt; Jerarquizando la información encontrada en las fuentes investigadas. &gt; Registrando la información bibliográfica de las fuentes consultadas. &gt; Elaborando un texto oral o escrito bien estructurado que comunique sus hallazgos.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0" w:before="0" w:line="240" w:lineRule="auto"/>
              <w:ind w:lef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12/09</w:t>
            </w:r>
          </w:p>
          <w:p w:rsidR="00000000" w:rsidDel="00000000" w:rsidP="00000000" w:rsidRDefault="00000000" w:rsidRPr="00000000" w14:paraId="00000037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Crítica literaria: lectura domiciliaria. </w:t>
            </w:r>
          </w:p>
          <w:p w:rsidR="00000000" w:rsidDel="00000000" w:rsidP="00000000" w:rsidRDefault="00000000" w:rsidRPr="00000000" w14:paraId="00000038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before="0" w:line="240" w:lineRule="auto"/>
              <w:ind w:left="0" w:firstLine="0"/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before="0" w:line="240" w:lineRule="auto"/>
              <w:ind w:lef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Unidad 4: Ciudadanos y opinión (texto argumentativo)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6"/>
                <w:szCs w:val="26"/>
                <w:rtl w:val="0"/>
              </w:rPr>
              <w:t xml:space="preserve">OA 1 </w:t>
            </w:r>
            <w:r w:rsidDel="00000000" w:rsidR="00000000" w:rsidRPr="00000000">
              <w:rPr>
                <w:rFonts w:ascii="Aptos" w:cs="Aptos" w:eastAsia="Aptos" w:hAnsi="Aptos"/>
                <w:sz w:val="26"/>
                <w:szCs w:val="26"/>
                <w:rtl w:val="0"/>
              </w:rPr>
              <w:t xml:space="preserve">Leer habitualmente para aprender y recrearse, y seleccionar textos de acuerdo con sus preferencias y propósitos.</w:t>
            </w:r>
          </w:p>
          <w:p w:rsidR="00000000" w:rsidDel="00000000" w:rsidP="00000000" w:rsidRDefault="00000000" w:rsidRPr="00000000" w14:paraId="00000042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6"/>
                <w:szCs w:val="26"/>
                <w:rtl w:val="0"/>
              </w:rPr>
              <w:t xml:space="preserve">OA 9</w:t>
            </w:r>
            <w:r w:rsidDel="00000000" w:rsidR="00000000" w:rsidRPr="00000000">
              <w:rPr>
                <w:rFonts w:ascii="Aptos" w:cs="Aptos" w:eastAsia="Aptos" w:hAnsi="Aptos"/>
                <w:sz w:val="26"/>
                <w:szCs w:val="26"/>
                <w:rtl w:val="0"/>
              </w:rPr>
              <w:t xml:space="preserve"> Analizar y evaluar textos con finalidad argumentativa, como columnas de opinión, cartas, discursos y ensayos, considerando: &gt; La tesis, ya sea explícita o implícita, y los argumentos e información que la sostienen. &gt; La diferencia entre hecho y opinión. &gt; Si la información del texto es suficiente y pertinente para sustentar la tesis del autor. &gt; La manera en que el autor organiza el texto. &gt; Con qué intención el autor usa preguntas retóricas, oraciones desiderativas y oraciones dubitativas. &gt; Su postura personal frente a lo leído y argumentos que la sustentan. </w:t>
            </w:r>
          </w:p>
          <w:p w:rsidR="00000000" w:rsidDel="00000000" w:rsidP="00000000" w:rsidRDefault="00000000" w:rsidRPr="00000000" w14:paraId="00000044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6"/>
                <w:szCs w:val="26"/>
                <w:rtl w:val="0"/>
              </w:rPr>
              <w:t xml:space="preserve">OA 11 </w:t>
            </w:r>
            <w:r w:rsidDel="00000000" w:rsidR="00000000" w:rsidRPr="00000000">
              <w:rPr>
                <w:rFonts w:ascii="Aptos" w:cs="Aptos" w:eastAsia="Aptos" w:hAnsi="Aptos"/>
                <w:sz w:val="26"/>
                <w:szCs w:val="26"/>
                <w:rtl w:val="0"/>
              </w:rPr>
              <w:t xml:space="preserve">Leer y comprender textos no literarios para contextualizar y complementar las lecturas literarias realizadas en clases.</w:t>
            </w:r>
          </w:p>
          <w:p w:rsidR="00000000" w:rsidDel="00000000" w:rsidP="00000000" w:rsidRDefault="00000000" w:rsidRPr="00000000" w14:paraId="00000046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17 de noviembre: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Prueba formativa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de unidad.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19 de noviembre: </w:t>
            </w:r>
          </w:p>
          <w:p w:rsidR="00000000" w:rsidDel="00000000" w:rsidP="00000000" w:rsidRDefault="00000000" w:rsidRPr="00000000" w14:paraId="00000050">
            <w:pPr>
              <w:widowControl w:val="0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Prueba </w:t>
            </w:r>
          </w:p>
          <w:p w:rsidR="00000000" w:rsidDel="00000000" w:rsidP="00000000" w:rsidRDefault="00000000" w:rsidRPr="00000000" w14:paraId="00000051">
            <w:pPr>
              <w:widowControl w:val="0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de unidad.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4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sz w:val="20"/>
                <w:szCs w:val="20"/>
                <w:rtl w:val="0"/>
              </w:rPr>
              <w:t xml:space="preserve"> OA 14 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Escribir, con el propósito de persuadir, textos de diversos géneros, en particular ensayos sobre los temas o lecturas propuestos para el nivel, caracterizados por: &gt; La presentación de una hipótesis o afirmación referida a temas contingentes o literarios. &gt; La presencia de evidencias e información pertinente, extraídas de textos literarios y no literarios. &gt; La mantención de la coherencia temática. &gt; Una conclusión coherente con los argumentos presentados. &gt; El uso de citas y referencias según un formato previamente acordado.</w:t>
            </w:r>
          </w:p>
          <w:p w:rsidR="00000000" w:rsidDel="00000000" w:rsidP="00000000" w:rsidRDefault="00000000" w:rsidRPr="00000000" w14:paraId="00000054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15 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Planificar, escribir, revisar, reescribir y editar sus textos en función del contexto, el destinatario y el propósito: &gt; Recopilando información e ideas y organizándolas antes de escribir. &gt; Adecuando el registro, específicamente el vocabulario (uso de términos técnicos, frases hechas, palabras propias de las redes sociales, términos y expresiones propios del lenguaje hablado), el uso de la persona gramatical y la estructura del texto, al género discursivo, contexto y destinatario. &gt; Considerando los conocimientos e intereses del lector al incluir la información. &gt; Asegurando la coherencia y la cohesión del texto. &gt; Cuidando la organización a nivel oracional y textual. &gt; Usando conectores adecuados para unir las secciones que componen el texto y relacionando las ideas dentro de cada párrafo. &gt; Usando un vocabulario variado y preciso.</w:t>
            </w:r>
          </w:p>
          <w:p w:rsidR="00000000" w:rsidDel="00000000" w:rsidP="00000000" w:rsidRDefault="00000000" w:rsidRPr="00000000" w14:paraId="00000056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18 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Escribir correctamente para facilitar la comprensión al lector: &gt; Aplicando todas las reglas de ortografía literal y acentual. &gt; Verificando la escritura de las palabras cuya ortografía no está sujeta a reglas. &gt; Usando correctamente punto, coma, raya, dos puntos, paréntesis, puntos suspensivos y comillas. </w:t>
            </w:r>
          </w:p>
          <w:p w:rsidR="00000000" w:rsidDel="00000000" w:rsidP="00000000" w:rsidRDefault="00000000" w:rsidRPr="00000000" w14:paraId="00000058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20 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Resumir un discurso argumentativo escuchado, explicando y evaluando los argumentos usados por el emisor.</w:t>
            </w:r>
          </w:p>
          <w:p w:rsidR="00000000" w:rsidDel="00000000" w:rsidP="00000000" w:rsidRDefault="00000000" w:rsidRPr="00000000" w14:paraId="0000005A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rtl w:val="0"/>
              </w:rPr>
              <w:t xml:space="preserve">OA 24 </w:t>
            </w: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Realizar investigaciones sobre diversos temas para complementar sus lecturas o responder interrogantes relacionadas con el lenguaje y la literatura: &gt; Delimitando el tema de investigación. &gt; Descartando las páginas de internet que no aportan información útil para sus propósitos y, si es necesario, usando otras palabras clave para refinar la búsqueda. &gt; Usando los organizadores y la estructura textual para encontrar información de manera eficiente. &gt; Evaluando si los textos entregan suficiente información para responder una determinada pregunta o cumplir un propósito. &gt; Evaluando la validez y confiabilidad de las fuentes consultadas. &gt; Jerarquizando la información encontrada en las fuentes investigadas. &gt; Registrando la información bibliográfica de las fuentes consultadas. &gt; Elaborando un texto oral o escrito bien estructurado que comunique sus hallazgos.</w:t>
            </w:r>
          </w:p>
          <w:p w:rsidR="00000000" w:rsidDel="00000000" w:rsidP="00000000" w:rsidRDefault="00000000" w:rsidRPr="00000000" w14:paraId="0000005C">
            <w:pPr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13 de octubre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Debate.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8 de octubre:  trabajo acumulativo n° 1.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ptos" w:cs="Aptos" w:eastAsia="Aptos" w:hAnsi="Aptos"/>
              </w:rPr>
            </w:pPr>
            <w:r w:rsidDel="00000000" w:rsidR="00000000" w:rsidRPr="00000000">
              <w:rPr>
                <w:rFonts w:ascii="Aptos" w:cs="Aptos" w:eastAsia="Aptos" w:hAnsi="Aptos"/>
                <w:rtl w:val="0"/>
              </w:rPr>
              <w:t xml:space="preserve">7 de noviembre trabajo acumulativo n°2.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sectPr>
      <w:pgSz w:h="12240" w:w="20160" w:orient="landscape"/>
      <w:pgMar w:bottom="616" w:top="709" w:left="709" w:right="426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ptos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HZ7qBTQKdxuAKY4HhotKvUbGpw==">CgMxLjA4AHIhMWJFM3hKQ3JtckpFWTdGMUFqMWdsMVI4TW1PNVJhcmRJ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2024-12-05T16:19:00Z</dcterms:created>
  <dc:creator>leticia salgado meneses</dc:creator>
</cp:coreProperties>
</file>